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9F9" w:rsidRPr="00E279F9" w:rsidRDefault="00E279F9" w:rsidP="000845D7">
      <w:pPr>
        <w:jc w:val="center"/>
        <w:rPr>
          <w:rFonts w:ascii="Book Antiqua" w:eastAsia="Times New Roman" w:hAnsi="Book Antiqua" w:cs="Arial"/>
          <w:b/>
          <w:color w:val="1F497D" w:themeColor="text2"/>
          <w:sz w:val="28"/>
          <w:szCs w:val="28"/>
          <w:u w:val="single"/>
          <w:lang w:eastAsia="ru-RU"/>
        </w:rPr>
      </w:pPr>
      <w:r w:rsidRPr="00E279F9">
        <w:rPr>
          <w:rFonts w:ascii="Book Antiqua" w:eastAsia="Times New Roman" w:hAnsi="Book Antiqua" w:cs="Arial"/>
          <w:b/>
          <w:color w:val="1F497D" w:themeColor="text2"/>
          <w:sz w:val="28"/>
          <w:szCs w:val="28"/>
          <w:u w:val="single"/>
          <w:lang w:eastAsia="ru-RU"/>
        </w:rPr>
        <w:t>Организация трансферов в Крыму</w:t>
      </w:r>
    </w:p>
    <w:p w:rsidR="00E279F9" w:rsidRPr="00E279F9" w:rsidRDefault="00E279F9" w:rsidP="00E279F9">
      <w:pPr>
        <w:jc w:val="center"/>
        <w:rPr>
          <w:rFonts w:ascii="Book Antiqua" w:eastAsia="Times New Roman" w:hAnsi="Book Antiqua" w:cs="Arial"/>
          <w:b/>
          <w:color w:val="1F497D" w:themeColor="text2"/>
          <w:sz w:val="28"/>
          <w:szCs w:val="28"/>
          <w:u w:val="single"/>
          <w:lang w:eastAsia="ru-RU"/>
        </w:rPr>
      </w:pPr>
    </w:p>
    <w:p w:rsidR="0053190D" w:rsidRPr="00AF2292" w:rsidRDefault="0053190D" w:rsidP="0053190D">
      <w:pPr>
        <w:rPr>
          <w:rFonts w:ascii="Book Antiqua" w:eastAsia="Times New Roman" w:hAnsi="Book Antiqua" w:cs="Arial"/>
          <w:bCs/>
          <w:color w:val="1F497D" w:themeColor="text2"/>
        </w:rPr>
      </w:pPr>
      <w:r w:rsidRPr="00AF2292">
        <w:rPr>
          <w:rFonts w:ascii="Book Antiqua" w:eastAsia="Times New Roman" w:hAnsi="Book Antiqua" w:cs="Arial"/>
          <w:b/>
          <w:bCs/>
          <w:color w:val="1F497D" w:themeColor="text2"/>
        </w:rPr>
        <w:t>ЖД Вокзал: Представитель компании накануне до 22:00 связывается с гостями, и назначает точное место встречи по выходу гостей из вагона.</w:t>
      </w:r>
    </w:p>
    <w:p w:rsidR="00AF2292" w:rsidRDefault="00AF2292" w:rsidP="004D6EA5">
      <w:pPr>
        <w:rPr>
          <w:rFonts w:ascii="Book Antiqua" w:eastAsia="Times New Roman" w:hAnsi="Book Antiqua" w:cs="Arial"/>
          <w:bCs/>
        </w:rPr>
      </w:pPr>
    </w:p>
    <w:p w:rsidR="004D6EA5" w:rsidRPr="00E279F9" w:rsidRDefault="004D6EA5" w:rsidP="004D6EA5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E279F9">
        <w:rPr>
          <w:rFonts w:ascii="Book Antiqua" w:eastAsia="Times New Roman" w:hAnsi="Book Antiqua" w:cs="Arial"/>
          <w:color w:val="1F497D" w:themeColor="text2"/>
          <w:lang w:eastAsia="ru-RU"/>
        </w:rPr>
        <w:t xml:space="preserve">Информация по обратному трансферу предоставляется накануне </w:t>
      </w:r>
      <w:r w:rsidR="00B4797A">
        <w:rPr>
          <w:rFonts w:ascii="Book Antiqua" w:eastAsia="Times New Roman" w:hAnsi="Book Antiqua" w:cs="Arial"/>
          <w:color w:val="1F497D" w:themeColor="text2"/>
          <w:lang w:eastAsia="ru-RU"/>
        </w:rPr>
        <w:t>отправления поезда</w:t>
      </w:r>
      <w:r w:rsidRPr="00E279F9">
        <w:rPr>
          <w:rFonts w:ascii="Book Antiqua" w:eastAsia="Times New Roman" w:hAnsi="Book Antiqua" w:cs="Arial"/>
          <w:color w:val="1F497D" w:themeColor="text2"/>
          <w:lang w:eastAsia="ru-RU"/>
        </w:rPr>
        <w:t>, звонком на номер телефона, указанный при резервации</w:t>
      </w:r>
      <w:r w:rsidR="00B4797A">
        <w:rPr>
          <w:rFonts w:ascii="Book Antiqua" w:eastAsia="Times New Roman" w:hAnsi="Book Antiqua" w:cs="Arial"/>
          <w:color w:val="1F497D" w:themeColor="text2"/>
          <w:lang w:eastAsia="ru-RU"/>
        </w:rPr>
        <w:t>.</w:t>
      </w:r>
      <w:r w:rsidRPr="00E279F9">
        <w:rPr>
          <w:rFonts w:ascii="Book Antiqua" w:eastAsia="Times New Roman" w:hAnsi="Book Antiqua" w:cs="Arial"/>
          <w:color w:val="1F497D" w:themeColor="text2"/>
          <w:lang w:eastAsia="ru-RU"/>
        </w:rPr>
        <w:br/>
        <w:t xml:space="preserve">При бронировании тура просьба предоставлять контактные телефоны </w:t>
      </w:r>
      <w:r w:rsidRPr="00E279F9">
        <w:rPr>
          <w:rFonts w:ascii="Book Antiqua" w:eastAsia="Times New Roman" w:hAnsi="Book Antiqua" w:cs="Arial"/>
          <w:color w:val="1F497D" w:themeColor="text2"/>
          <w:u w:val="single"/>
          <w:lang w:eastAsia="ru-RU"/>
        </w:rPr>
        <w:t>туристов</w:t>
      </w:r>
      <w:r w:rsidRPr="00E279F9">
        <w:rPr>
          <w:rFonts w:ascii="Book Antiqua" w:eastAsia="Times New Roman" w:hAnsi="Book Antiqua" w:cs="Arial"/>
          <w:color w:val="1F497D" w:themeColor="text2"/>
          <w:lang w:eastAsia="ru-RU"/>
        </w:rPr>
        <w:t xml:space="preserve"> для встречи и организации трансферов. </w:t>
      </w:r>
    </w:p>
    <w:p w:rsidR="00E279F9" w:rsidRPr="00E279F9" w:rsidRDefault="00E279F9" w:rsidP="00E279F9">
      <w:pPr>
        <w:rPr>
          <w:rFonts w:ascii="Book Antiqua" w:eastAsia="Times New Roman" w:hAnsi="Book Antiqua" w:cs="Arial"/>
          <w:color w:val="1F497D" w:themeColor="text2"/>
          <w:lang w:eastAsia="ru-RU"/>
        </w:rPr>
      </w:pPr>
    </w:p>
    <w:p w:rsidR="00E279F9" w:rsidRPr="00E279F9" w:rsidRDefault="00E279F9" w:rsidP="00E279F9">
      <w:pPr>
        <w:jc w:val="center"/>
        <w:rPr>
          <w:rFonts w:ascii="Book Antiqua" w:eastAsia="Times New Roman" w:hAnsi="Book Antiqua" w:cs="Arial"/>
          <w:b/>
          <w:color w:val="FF0000"/>
          <w:u w:val="single"/>
          <w:lang w:eastAsia="ru-RU"/>
        </w:rPr>
      </w:pPr>
      <w:r w:rsidRPr="00E279F9">
        <w:rPr>
          <w:rFonts w:ascii="Book Antiqua" w:eastAsia="Times New Roman" w:hAnsi="Book Antiqua" w:cs="Arial"/>
          <w:color w:val="1F497D" w:themeColor="text2"/>
          <w:lang w:eastAsia="ru-RU"/>
        </w:rPr>
        <w:t>Контактный телефон принимающего офиса, где можно круглосуточно уточнить информацию о трансферах:</w:t>
      </w:r>
      <w:r w:rsidRPr="00E279F9">
        <w:rPr>
          <w:rFonts w:ascii="Book Antiqua" w:eastAsia="Times New Roman" w:hAnsi="Book Antiqua" w:cs="Arial"/>
          <w:color w:val="002060"/>
          <w:lang w:eastAsia="ru-RU"/>
        </w:rPr>
        <w:t xml:space="preserve"> </w:t>
      </w:r>
      <w:r w:rsidRPr="00E279F9">
        <w:rPr>
          <w:rFonts w:ascii="Book Antiqua" w:eastAsia="Times New Roman" w:hAnsi="Book Antiqua" w:cs="Arial"/>
          <w:b/>
          <w:bCs/>
          <w:color w:val="FF0000"/>
          <w:sz w:val="28"/>
          <w:szCs w:val="28"/>
          <w:u w:val="single"/>
          <w:lang w:eastAsia="ru-RU"/>
        </w:rPr>
        <w:t>+7 (938) 545 01 45</w:t>
      </w:r>
      <w:r w:rsidRPr="00E279F9">
        <w:rPr>
          <w:rFonts w:ascii="Book Antiqua" w:eastAsia="Times New Roman" w:hAnsi="Book Antiqua" w:cs="Arial"/>
          <w:b/>
          <w:color w:val="FF0000"/>
          <w:sz w:val="28"/>
          <w:szCs w:val="28"/>
          <w:u w:val="single"/>
          <w:lang w:eastAsia="ru-RU"/>
        </w:rPr>
        <w:t xml:space="preserve"> (Мегафон)</w:t>
      </w:r>
    </w:p>
    <w:p w:rsidR="0065602F" w:rsidRDefault="0065602F" w:rsidP="0065602F">
      <w:pPr>
        <w:rPr>
          <w:rFonts w:ascii="Book Antiqua" w:eastAsia="Times New Roman" w:hAnsi="Book Antiqua" w:cs="Arial"/>
          <w:b/>
          <w:color w:val="FF0000"/>
          <w:lang w:eastAsia="ru-RU"/>
        </w:rPr>
      </w:pPr>
    </w:p>
    <w:p w:rsidR="002B4278" w:rsidRDefault="00047505" w:rsidP="0065602F">
      <w:pPr>
        <w:rPr>
          <w:rFonts w:ascii="Book Antiqua" w:eastAsia="Times New Roman" w:hAnsi="Book Antiqua" w:cs="Arial"/>
          <w:b/>
          <w:color w:val="FF0000"/>
          <w:lang w:eastAsia="ru-RU"/>
        </w:rPr>
      </w:pPr>
      <w:r>
        <w:rPr>
          <w:rFonts w:ascii="Book Antiqua" w:eastAsia="Times New Roman" w:hAnsi="Book Antiqua" w:cs="Arial"/>
          <w:b/>
          <w:color w:val="FF0000"/>
          <w:lang w:eastAsia="ru-RU"/>
        </w:rPr>
        <w:t>ОБРАТИТЕ ВНИАНИЕ</w:t>
      </w:r>
      <w:proofErr w:type="gramStart"/>
      <w:r>
        <w:rPr>
          <w:rFonts w:ascii="Book Antiqua" w:eastAsia="Times New Roman" w:hAnsi="Book Antiqua" w:cs="Arial"/>
          <w:b/>
          <w:color w:val="FF0000"/>
          <w:lang w:eastAsia="ru-RU"/>
        </w:rPr>
        <w:t xml:space="preserve">* </w:t>
      </w:r>
      <w:r w:rsidR="002B4278">
        <w:rPr>
          <w:rFonts w:ascii="Book Antiqua" w:eastAsia="Times New Roman" w:hAnsi="Book Antiqua" w:cs="Arial"/>
          <w:b/>
          <w:color w:val="FF0000"/>
          <w:lang w:eastAsia="ru-RU"/>
        </w:rPr>
        <w:t xml:space="preserve"> </w:t>
      </w:r>
      <w:r w:rsidR="002B4278" w:rsidRPr="0065602F">
        <w:rPr>
          <w:rFonts w:ascii="Book Antiqua" w:eastAsia="Times New Roman" w:hAnsi="Book Antiqua" w:cs="Arial"/>
          <w:b/>
          <w:color w:val="FF0000"/>
          <w:lang w:eastAsia="ru-RU"/>
        </w:rPr>
        <w:t>ВСТРЕЧА</w:t>
      </w:r>
      <w:proofErr w:type="gramEnd"/>
      <w:r w:rsidR="002B4278" w:rsidRPr="0065602F">
        <w:rPr>
          <w:rFonts w:ascii="Book Antiqua" w:eastAsia="Times New Roman" w:hAnsi="Book Antiqua" w:cs="Arial"/>
          <w:b/>
          <w:color w:val="FF0000"/>
          <w:lang w:eastAsia="ru-RU"/>
        </w:rPr>
        <w:t xml:space="preserve"> С ТАБЛИЧКОЙ У ВАГОНА 300 РУБЛЕЙ</w:t>
      </w:r>
    </w:p>
    <w:p w:rsidR="00047505" w:rsidRPr="0065602F" w:rsidRDefault="00047505" w:rsidP="0065602F">
      <w:pPr>
        <w:rPr>
          <w:rFonts w:ascii="Book Antiqua" w:eastAsia="Times New Roman" w:hAnsi="Book Antiqua" w:cs="Arial"/>
          <w:b/>
          <w:color w:val="FF0000"/>
          <w:lang w:eastAsia="ru-RU"/>
        </w:rPr>
      </w:pPr>
      <w:r>
        <w:rPr>
          <w:rFonts w:ascii="Book Antiqua" w:eastAsia="Times New Roman" w:hAnsi="Book Antiqua" w:cs="Arial"/>
          <w:b/>
          <w:color w:val="FF0000"/>
          <w:lang w:eastAsia="ru-RU"/>
        </w:rPr>
        <w:t>К ТРАНСФЕРУ В НОЧНОЕ ВРЕМЯ</w:t>
      </w:r>
      <w:r w:rsidR="00AE35E9">
        <w:rPr>
          <w:rFonts w:ascii="Book Antiqua" w:eastAsia="Times New Roman" w:hAnsi="Book Antiqua" w:cs="Arial"/>
          <w:b/>
          <w:color w:val="FF0000"/>
          <w:lang w:eastAsia="ru-RU"/>
        </w:rPr>
        <w:t xml:space="preserve"> </w:t>
      </w:r>
      <w:r w:rsidR="00AE35E9" w:rsidRPr="00AE35E9">
        <w:rPr>
          <w:rFonts w:asciiTheme="minorHAnsi" w:hAnsiTheme="minorHAnsi" w:cstheme="minorHAnsi"/>
          <w:color w:val="FF0000"/>
          <w:kern w:val="1"/>
          <w:lang w:bidi="hi-IN"/>
        </w:rPr>
        <w:t xml:space="preserve">(с 22-30 до 06-00, с допустимым отклонением в 30 минут) </w:t>
      </w:r>
      <w:r>
        <w:rPr>
          <w:rFonts w:ascii="Book Antiqua" w:eastAsia="Times New Roman" w:hAnsi="Book Antiqua" w:cs="Arial"/>
          <w:b/>
          <w:color w:val="FF0000"/>
          <w:lang w:eastAsia="ru-RU"/>
        </w:rPr>
        <w:t>НЕЗАВИСИМО ВСТРЕЧА ИЛИ ВЫЕЗД ПЛЮС 200 РУБЛЕЙ В ОДНУ СТОРОНУ</w:t>
      </w:r>
    </w:p>
    <w:p w:rsidR="00E279F9" w:rsidRPr="00E279F9" w:rsidRDefault="00E279F9" w:rsidP="00E279F9">
      <w:pPr>
        <w:rPr>
          <w:rFonts w:ascii="Book Antiqua" w:eastAsia="Times New Roman" w:hAnsi="Book Antiqua" w:cs="Arial"/>
          <w:color w:val="1F497D" w:themeColor="text2"/>
          <w:lang w:eastAsia="ru-RU"/>
        </w:rPr>
      </w:pPr>
    </w:p>
    <w:p w:rsidR="00E279F9" w:rsidRPr="00E279F9" w:rsidRDefault="0065602F" w:rsidP="00E279F9">
      <w:pPr>
        <w:rPr>
          <w:rFonts w:ascii="Book Antiqua" w:eastAsia="Times New Roman" w:hAnsi="Book Antiqua"/>
          <w:color w:val="1F497D" w:themeColor="text2"/>
          <w:lang w:eastAsia="ru-RU"/>
        </w:rPr>
      </w:pPr>
      <w:r>
        <w:rPr>
          <w:rFonts w:ascii="Book Antiqua" w:eastAsia="Times New Roman" w:hAnsi="Book Antiqua"/>
          <w:color w:val="FF0000"/>
          <w:lang w:eastAsia="ru-RU"/>
        </w:rPr>
        <w:t>*</w:t>
      </w:r>
      <w:r w:rsidR="00E279F9" w:rsidRPr="00E279F9">
        <w:rPr>
          <w:rFonts w:ascii="Book Antiqua" w:eastAsia="Times New Roman" w:hAnsi="Book Antiqua"/>
          <w:color w:val="FF0000"/>
          <w:lang w:eastAsia="ru-RU"/>
        </w:rPr>
        <w:t xml:space="preserve">В случае не предоставления информации об опоздании, или </w:t>
      </w:r>
      <w:r w:rsidR="002B4278" w:rsidRPr="00E279F9">
        <w:rPr>
          <w:rFonts w:ascii="Book Antiqua" w:eastAsia="Times New Roman" w:hAnsi="Book Antiqua"/>
          <w:color w:val="FF0000"/>
          <w:lang w:eastAsia="ru-RU"/>
        </w:rPr>
        <w:t>не</w:t>
      </w:r>
      <w:r w:rsidR="002B4278">
        <w:rPr>
          <w:rFonts w:ascii="Book Antiqua" w:eastAsia="Times New Roman" w:hAnsi="Book Antiqua"/>
          <w:color w:val="FF0000"/>
          <w:lang w:eastAsia="ru-RU"/>
        </w:rPr>
        <w:t>выезде</w:t>
      </w:r>
      <w:r w:rsidR="00E279F9" w:rsidRPr="00E279F9">
        <w:rPr>
          <w:rFonts w:ascii="Book Antiqua" w:eastAsia="Times New Roman" w:hAnsi="Book Antiqua"/>
          <w:color w:val="FF0000"/>
          <w:lang w:eastAsia="ru-RU"/>
        </w:rPr>
        <w:t xml:space="preserve"> туристов на отдых по любым причинам, услуга трансфера считается оказанной.</w:t>
      </w:r>
    </w:p>
    <w:p w:rsidR="009A61C7" w:rsidRDefault="009A61C7" w:rsidP="00E279F9">
      <w:pPr>
        <w:rPr>
          <w:rFonts w:ascii="Book Antiqua" w:eastAsia="Times New Roman" w:hAnsi="Book Antiqua"/>
          <w:color w:val="1F497D" w:themeColor="text2"/>
          <w:u w:val="single"/>
          <w:lang w:eastAsia="ru-RU"/>
        </w:rPr>
      </w:pPr>
    </w:p>
    <w:p w:rsidR="004531BD" w:rsidRPr="00E279F9" w:rsidRDefault="004531BD" w:rsidP="004531B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bookmarkStart w:id="0" w:name="_Hlk223700030"/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Индивидуальный трансфер на легковом автомобиле (цена за машину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в рублях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)</w:t>
      </w:r>
    </w:p>
    <w:p w:rsidR="004531BD" w:rsidRDefault="004531BD" w:rsidP="004531B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ЖД Симферополь 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– Большая 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Ялта – ЖД Симферополь </w:t>
      </w:r>
    </w:p>
    <w:p w:rsidR="004531BD" w:rsidRPr="00CF1E7F" w:rsidRDefault="004531BD" w:rsidP="004531B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С </w:t>
      </w:r>
      <w:r w:rsidR="00051A4B"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01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.0</w:t>
      </w:r>
      <w:r w:rsidR="00AA536E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AA536E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по </w:t>
      </w:r>
      <w:r w:rsidR="00602CA5"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31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</w:t>
      </w:r>
      <w:r w:rsidR="000365FF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12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</w:p>
    <w:tbl>
      <w:tblPr>
        <w:tblW w:w="110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161"/>
        <w:gridCol w:w="1578"/>
        <w:gridCol w:w="1417"/>
        <w:gridCol w:w="1276"/>
        <w:gridCol w:w="1701"/>
        <w:gridCol w:w="2268"/>
      </w:tblGrid>
      <w:tr w:rsidR="009D5410" w:rsidRPr="00E279F9" w:rsidTr="009D5410">
        <w:trPr>
          <w:trHeight w:val="786"/>
        </w:trPr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   Тип транспорта</w:t>
            </w:r>
          </w:p>
        </w:tc>
        <w:tc>
          <w:tcPr>
            <w:tcW w:w="11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Алупка</w:t>
            </w:r>
          </w:p>
          <w:p w:rsidR="009D541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Симеиз</w:t>
            </w:r>
          </w:p>
          <w:p w:rsidR="009D541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Кореиз</w:t>
            </w:r>
          </w:p>
          <w:p w:rsidR="009D541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Гаспра</w:t>
            </w:r>
            <w:proofErr w:type="spellEnd"/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Мисхор</w:t>
            </w: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Понизовка</w:t>
            </w:r>
            <w:proofErr w:type="spellEnd"/>
          </w:p>
          <w:p w:rsidR="009D541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Парковое</w:t>
            </w: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Оползневое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9D5410" w:rsidRPr="00F719D4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Гурзуф</w:t>
            </w:r>
          </w:p>
          <w:p w:rsidR="009D5410" w:rsidRPr="00F719D4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Ай </w:t>
            </w: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Даниль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9D5410" w:rsidRPr="00F719D4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Ливадия</w:t>
            </w:r>
          </w:p>
          <w:p w:rsidR="009D5410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Ореанда</w:t>
            </w:r>
          </w:p>
          <w:p w:rsidR="009D5410" w:rsidRPr="00F719D4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Курпаты</w:t>
            </w:r>
            <w:proofErr w:type="spellEnd"/>
          </w:p>
          <w:p w:rsidR="009D5410" w:rsidRPr="00F719D4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Ялта</w:t>
            </w: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Массандра</w:t>
            </w:r>
          </w:p>
          <w:p w:rsidR="009D5410" w:rsidRPr="00F719D4" w:rsidRDefault="009D5410" w:rsidP="00A60A9E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Отрадное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Форос</w:t>
            </w: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</w:tr>
      <w:tr w:rsidR="009D5410" w:rsidRPr="00E279F9" w:rsidTr="009D5410">
        <w:trPr>
          <w:trHeight w:val="612"/>
        </w:trPr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410" w:rsidRPr="00E279F9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  <w:t>STANDARD CAR</w:t>
            </w:r>
          </w:p>
          <w:p w:rsidR="009D5410" w:rsidRPr="00E279F9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  <w:t xml:space="preserve">3 </w:t>
            </w: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чел.)</w:t>
            </w:r>
          </w:p>
        </w:tc>
        <w:tc>
          <w:tcPr>
            <w:tcW w:w="1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410" w:rsidRPr="00224171" w:rsidRDefault="000365FF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10970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410" w:rsidRPr="00224171" w:rsidRDefault="000365FF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10970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D5410" w:rsidRPr="0054164D" w:rsidRDefault="000365FF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8040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D5410" w:rsidRPr="0054164D" w:rsidRDefault="000365FF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9990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</w:tcPr>
          <w:p w:rsidR="009D5410" w:rsidRPr="00224171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</w:p>
          <w:p w:rsidR="009D5410" w:rsidRPr="0054164D" w:rsidRDefault="000365FF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9750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D5410" w:rsidRPr="0054164D" w:rsidRDefault="000365FF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10480</w:t>
            </w:r>
          </w:p>
        </w:tc>
      </w:tr>
      <w:tr w:rsidR="009D5410" w:rsidRPr="00F719D4" w:rsidTr="009D5410">
        <w:trPr>
          <w:trHeight w:val="449"/>
        </w:trPr>
        <w:tc>
          <w:tcPr>
            <w:tcW w:w="167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  <w:t>MINIVEN</w:t>
            </w: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</w:t>
            </w: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  <w:t>CAR</w:t>
            </w: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(макс. 6 чел.)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D5410" w:rsidRPr="00224171" w:rsidRDefault="000365FF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14620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D5410" w:rsidRPr="00224171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</w:t>
            </w:r>
            <w:r w:rsidR="000365FF"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4620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9D5410" w:rsidRPr="00707F20" w:rsidRDefault="000365FF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12430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D5410" w:rsidRPr="00707F2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</w:t>
            </w:r>
            <w:r w:rsidR="000365FF"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4130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:rsidR="009D5410" w:rsidRPr="00224171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</w:p>
          <w:p w:rsidR="009D5410" w:rsidRPr="00707F20" w:rsidRDefault="000365FF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13890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D5410" w:rsidRPr="00707F20" w:rsidRDefault="000365FF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14130</w:t>
            </w:r>
          </w:p>
        </w:tc>
      </w:tr>
    </w:tbl>
    <w:p w:rsidR="004531BD" w:rsidRPr="00F719D4" w:rsidRDefault="004531BD" w:rsidP="004531BD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F719D4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                   </w:t>
      </w:r>
    </w:p>
    <w:p w:rsidR="00B74CEC" w:rsidRDefault="004531BD" w:rsidP="004531BD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F719D4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               </w:t>
      </w:r>
    </w:p>
    <w:p w:rsidR="004531BD" w:rsidRPr="00F719D4" w:rsidRDefault="004531BD" w:rsidP="004531BD">
      <w:pPr>
        <w:rPr>
          <w:rFonts w:ascii="Book Antiqua" w:eastAsia="Times New Roman" w:hAnsi="Book Antiqua"/>
          <w:b/>
          <w:color w:val="1F497D" w:themeColor="text2"/>
          <w:sz w:val="24"/>
          <w:szCs w:val="24"/>
          <w:lang w:eastAsia="ru-RU"/>
        </w:rPr>
      </w:pPr>
      <w:r w:rsidRPr="00F719D4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 </w:t>
      </w:r>
      <w:r w:rsidRPr="00F719D4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Индивидуальный трансфер на легковом автомобиле (цена за машину в рублях)</w:t>
      </w:r>
    </w:p>
    <w:p w:rsidR="004531BD" w:rsidRPr="00F719D4" w:rsidRDefault="004531BD" w:rsidP="004531B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 w:rsidRPr="00F719D4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ЖД </w:t>
      </w:r>
      <w:proofErr w:type="gramStart"/>
      <w:r w:rsidRPr="00F719D4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Симферополь  –</w:t>
      </w:r>
      <w:proofErr w:type="gramEnd"/>
      <w:r w:rsidRPr="00F719D4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Большая Алушта – ЖД Симферополь </w:t>
      </w:r>
    </w:p>
    <w:p w:rsidR="00051A4B" w:rsidRPr="00014FB0" w:rsidRDefault="00051A4B" w:rsidP="00051A4B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С 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01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.0</w:t>
      </w:r>
      <w:r w:rsidR="00AA536E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AA536E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по </w:t>
      </w:r>
      <w:r w:rsidR="004C55D5"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31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</w:t>
      </w:r>
      <w:r w:rsidR="000365FF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12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</w:p>
    <w:tbl>
      <w:tblPr>
        <w:tblW w:w="111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925"/>
        <w:gridCol w:w="2265"/>
        <w:gridCol w:w="1559"/>
        <w:gridCol w:w="1674"/>
        <w:gridCol w:w="1787"/>
      </w:tblGrid>
      <w:tr w:rsidR="00F719D4" w:rsidRPr="00F719D4" w:rsidTr="009D5410">
        <w:trPr>
          <w:trHeight w:val="795"/>
        </w:trPr>
        <w:tc>
          <w:tcPr>
            <w:tcW w:w="1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   Тип транспорта</w:t>
            </w:r>
          </w:p>
        </w:tc>
        <w:tc>
          <w:tcPr>
            <w:tcW w:w="19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Алушта</w:t>
            </w:r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Профессорский уголок</w:t>
            </w:r>
          </w:p>
        </w:tc>
        <w:tc>
          <w:tcPr>
            <w:tcW w:w="22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Партенит</w:t>
            </w:r>
            <w:proofErr w:type="spellEnd"/>
            <w:r w:rsidR="001717BB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</w:p>
          <w:p w:rsidR="009D5410" w:rsidRDefault="004531BD" w:rsidP="001717BB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Сатер</w:t>
            </w:r>
            <w:r w:rsidR="009D541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а</w:t>
            </w:r>
            <w:proofErr w:type="spellEnd"/>
            <w:r w:rsidR="009D541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</w:p>
          <w:p w:rsidR="001717BB" w:rsidRPr="00F719D4" w:rsidRDefault="001717BB" w:rsidP="001717BB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Малореченское</w:t>
            </w:r>
            <w:proofErr w:type="spellEnd"/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Семидворье</w:t>
            </w:r>
            <w:proofErr w:type="spellEnd"/>
            <w:r w:rsidR="00E30183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/Утес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4531BD" w:rsidRPr="00F719D4" w:rsidRDefault="00465EFB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Приветное</w:t>
            </w:r>
            <w:r w:rsidR="007D29E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Балаклава</w:t>
            </w:r>
          </w:p>
        </w:tc>
        <w:tc>
          <w:tcPr>
            <w:tcW w:w="17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Рыбачье</w:t>
            </w:r>
          </w:p>
        </w:tc>
      </w:tr>
      <w:tr w:rsidR="00F719D4" w:rsidRPr="00F719D4" w:rsidTr="009D5410">
        <w:trPr>
          <w:trHeight w:val="619"/>
        </w:trPr>
        <w:tc>
          <w:tcPr>
            <w:tcW w:w="192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</w:pP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STANDARD CAR</w:t>
            </w:r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(макс.  </w:t>
            </w: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3</w:t>
            </w: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чел.)</w:t>
            </w:r>
          </w:p>
        </w:tc>
        <w:tc>
          <w:tcPr>
            <w:tcW w:w="19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1BD" w:rsidRPr="00810B48" w:rsidRDefault="000365FF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6830</w:t>
            </w:r>
          </w:p>
        </w:tc>
        <w:tc>
          <w:tcPr>
            <w:tcW w:w="22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1BD" w:rsidRPr="00810B48" w:rsidRDefault="00C64BC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7650/7560/7560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1BD" w:rsidRPr="00810B48" w:rsidRDefault="000000C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7310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531BD" w:rsidRPr="00810B48" w:rsidRDefault="00C64BC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12180</w:t>
            </w:r>
          </w:p>
        </w:tc>
        <w:tc>
          <w:tcPr>
            <w:tcW w:w="17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E76562" w:rsidRPr="00AB3898" w:rsidRDefault="00AB3898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10480</w:t>
            </w:r>
          </w:p>
        </w:tc>
      </w:tr>
      <w:tr w:rsidR="00F719D4" w:rsidRPr="00F719D4" w:rsidTr="009D5410">
        <w:trPr>
          <w:trHeight w:val="455"/>
        </w:trPr>
        <w:tc>
          <w:tcPr>
            <w:tcW w:w="19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</w:t>
            </w: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CAR</w:t>
            </w:r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(макс. 6 чел.)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531BD" w:rsidRPr="00F34F4A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11210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531BD" w:rsidRPr="00F34F4A" w:rsidRDefault="00C64BC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12190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531BD" w:rsidRPr="00F34F4A" w:rsidRDefault="001578D2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</w:t>
            </w:r>
            <w:r w:rsidR="002A5847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1820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4531BD" w:rsidRPr="00F34F4A" w:rsidRDefault="00C64BC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19490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4531BD" w:rsidRPr="00355DB1" w:rsidRDefault="001F755B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14130</w:t>
            </w:r>
          </w:p>
        </w:tc>
      </w:tr>
    </w:tbl>
    <w:p w:rsidR="004A506D" w:rsidRDefault="004A506D" w:rsidP="004531BD">
      <w:pPr>
        <w:rPr>
          <w:rFonts w:ascii="Book Antiqua" w:eastAsia="Times New Roman" w:hAnsi="Book Antiqua"/>
          <w:bCs/>
          <w:iCs/>
          <w:color w:val="1F497D" w:themeColor="text2"/>
          <w:u w:val="single"/>
        </w:rPr>
      </w:pPr>
    </w:p>
    <w:p w:rsidR="009D5410" w:rsidRDefault="009D5410" w:rsidP="004531BD">
      <w:pPr>
        <w:rPr>
          <w:rFonts w:ascii="Book Antiqua" w:eastAsia="Times New Roman" w:hAnsi="Book Antiqua"/>
          <w:bCs/>
          <w:iCs/>
          <w:color w:val="1F497D" w:themeColor="text2"/>
          <w:u w:val="single"/>
        </w:rPr>
      </w:pPr>
    </w:p>
    <w:p w:rsidR="004733E2" w:rsidRPr="00E279F9" w:rsidRDefault="004733E2" w:rsidP="004531BD">
      <w:pPr>
        <w:rPr>
          <w:rFonts w:ascii="Book Antiqua" w:eastAsia="Times New Roman" w:hAnsi="Book Antiqua"/>
          <w:bCs/>
          <w:iCs/>
          <w:color w:val="1F497D" w:themeColor="text2"/>
          <w:u w:val="single"/>
        </w:rPr>
      </w:pPr>
    </w:p>
    <w:p w:rsidR="004531BD" w:rsidRPr="00E279F9" w:rsidRDefault="004531BD" w:rsidP="006220A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lastRenderedPageBreak/>
        <w:t>Индивидуальный трансфер на легковом автомобиле (цена за машину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в рублях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)</w:t>
      </w:r>
    </w:p>
    <w:p w:rsidR="004531BD" w:rsidRPr="00E279F9" w:rsidRDefault="004531BD" w:rsidP="006220A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ЖД Симферополь 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– Восточн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ый берег – ЖД Симферополь</w:t>
      </w:r>
    </w:p>
    <w:p w:rsidR="00051A4B" w:rsidRPr="00BF1933" w:rsidRDefault="00051A4B" w:rsidP="006220A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С 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01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.0</w:t>
      </w:r>
      <w:r w:rsidR="00AA536E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AA536E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по </w:t>
      </w:r>
      <w:r w:rsidR="00CD050D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31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</w:t>
      </w:r>
      <w:r w:rsidR="000365FF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12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</w:p>
    <w:p w:rsidR="004531BD" w:rsidRPr="00E279F9" w:rsidRDefault="004531BD" w:rsidP="00051A4B">
      <w:pP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</w:p>
    <w:tbl>
      <w:tblPr>
        <w:tblW w:w="109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946"/>
        <w:gridCol w:w="2268"/>
        <w:gridCol w:w="2268"/>
        <w:gridCol w:w="2835"/>
      </w:tblGrid>
      <w:tr w:rsidR="00A60A9E" w:rsidRPr="00E279F9" w:rsidTr="00A60A9E">
        <w:trPr>
          <w:trHeight w:val="751"/>
        </w:trPr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   Тип транспорта</w:t>
            </w:r>
          </w:p>
        </w:tc>
        <w:tc>
          <w:tcPr>
            <w:tcW w:w="19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Береговое/</w:t>
            </w:r>
          </w:p>
          <w:p w:rsidR="00A60A9E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Курортное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Коктебель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Феодосия/</w:t>
            </w:r>
          </w:p>
          <w:p w:rsidR="00A60A9E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Морское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Орджоникидзе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Новый свет/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Судак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0A9E" w:rsidRPr="00F719D4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Новоотрадное</w:t>
            </w:r>
            <w:proofErr w:type="spellEnd"/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Щелкино</w:t>
            </w:r>
            <w:proofErr w:type="spellEnd"/>
          </w:p>
        </w:tc>
      </w:tr>
      <w:tr w:rsidR="00A60A9E" w:rsidRPr="00E279F9" w:rsidTr="00A60A9E">
        <w:trPr>
          <w:trHeight w:val="585"/>
        </w:trPr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STANDARD CAR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 xml:space="preserve">3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>чел.)</w:t>
            </w:r>
          </w:p>
        </w:tc>
        <w:tc>
          <w:tcPr>
            <w:tcW w:w="19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A9E" w:rsidRPr="00C14F2F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9990/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A9E" w:rsidRPr="00775408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9750</w:t>
            </w:r>
            <w:r w:rsidR="00A60A9E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A9E" w:rsidRPr="0024284E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10240/9750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9E" w:rsidRPr="00C64BC7" w:rsidRDefault="00C64BC7" w:rsidP="0044011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17060</w:t>
            </w:r>
          </w:p>
        </w:tc>
      </w:tr>
      <w:tr w:rsidR="00A60A9E" w:rsidRPr="00E279F9" w:rsidTr="00A60A9E">
        <w:trPr>
          <w:trHeight w:val="429"/>
        </w:trPr>
        <w:tc>
          <w:tcPr>
            <w:tcW w:w="16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CAR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(макс. 6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>чел.)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60A9E" w:rsidRPr="00C14F2F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14500/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60A9E" w:rsidRPr="00775408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13890/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60A9E" w:rsidRPr="0024284E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14440/13890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0A9E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A60A9E" w:rsidRPr="00D66639" w:rsidRDefault="00C64BC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24360</w:t>
            </w:r>
          </w:p>
        </w:tc>
      </w:tr>
    </w:tbl>
    <w:p w:rsidR="004531BD" w:rsidRPr="00E279F9" w:rsidRDefault="004531BD" w:rsidP="004531BD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</w:p>
    <w:p w:rsidR="004531BD" w:rsidRPr="00E279F9" w:rsidRDefault="004531BD" w:rsidP="006220A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Индивидуальный трансфер на легковом автомобиле (цена за машину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в рублях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)</w:t>
      </w:r>
    </w:p>
    <w:p w:rsidR="004531BD" w:rsidRPr="00E279F9" w:rsidRDefault="004531BD" w:rsidP="004531B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ЖД </w:t>
      </w:r>
      <w:proofErr w:type="gramStart"/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Симферополь 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–</w:t>
      </w:r>
      <w:proofErr w:type="gramEnd"/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Западный берег – 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ЖД Симферополь </w:t>
      </w:r>
    </w:p>
    <w:p w:rsidR="004531BD" w:rsidRPr="007E2EA3" w:rsidRDefault="00051A4B" w:rsidP="00051A4B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С 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01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.0</w:t>
      </w:r>
      <w:r w:rsidR="00AA536E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1</w:t>
      </w:r>
      <w:bookmarkStart w:id="1" w:name="_GoBack"/>
      <w:bookmarkEnd w:id="1"/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AA536E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по </w:t>
      </w:r>
      <w:r w:rsidR="004167F0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31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</w:t>
      </w:r>
      <w:r w:rsidR="000365FF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12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</w:p>
    <w:tbl>
      <w:tblPr>
        <w:tblpPr w:leftFromText="180" w:rightFromText="180" w:vertAnchor="text" w:horzAnchor="margin" w:tblpXSpec="center" w:tblpY="167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20"/>
        <w:gridCol w:w="1559"/>
        <w:gridCol w:w="1417"/>
        <w:gridCol w:w="1418"/>
        <w:gridCol w:w="1276"/>
        <w:gridCol w:w="1559"/>
      </w:tblGrid>
      <w:tr w:rsidR="00622DFA" w:rsidRPr="00E279F9" w:rsidTr="00622DFA">
        <w:trPr>
          <w:trHeight w:val="583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17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Николаевка</w:t>
            </w: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</w:p>
          <w:p w:rsidR="00622DFA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Бахчисарай</w:t>
            </w:r>
          </w:p>
          <w:p w:rsidR="00622DFA" w:rsidRPr="00E279F9" w:rsidRDefault="00622DFA" w:rsidP="00622DFA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Евпатория/</w:t>
            </w:r>
          </w:p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Заозерное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Песчаное</w:t>
            </w: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</w:p>
          <w:p w:rsidR="00622DFA" w:rsidRPr="00E279F9" w:rsidRDefault="00622DFA" w:rsidP="0050183E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Угловое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2DFA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Мирный/</w:t>
            </w:r>
          </w:p>
          <w:p w:rsidR="00622DFA" w:rsidRDefault="00622DFA" w:rsidP="00622DFA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Оленевка</w:t>
            </w:r>
          </w:p>
          <w:p w:rsidR="00622DFA" w:rsidRDefault="00622DFA" w:rsidP="00622DFA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Черномор</w:t>
            </w:r>
          </w:p>
          <w:p w:rsidR="00622DFA" w:rsidRPr="00E279F9" w:rsidRDefault="00622DFA" w:rsidP="00622DFA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Ское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Учкуевка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Саки/ Прибрежное</w:t>
            </w:r>
          </w:p>
        </w:tc>
      </w:tr>
      <w:tr w:rsidR="00622DFA" w:rsidRPr="00E279F9" w:rsidTr="00622DFA">
        <w:trPr>
          <w:trHeight w:val="453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STANDARD CAR</w:t>
            </w:r>
          </w:p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 xml:space="preserve">3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>чел.)</w:t>
            </w:r>
          </w:p>
        </w:tc>
        <w:tc>
          <w:tcPr>
            <w:tcW w:w="1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DFA" w:rsidRPr="00452B51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6220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DFA" w:rsidRPr="00162080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7560/7920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622DFA" w:rsidRPr="00C21586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6700/7310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</w:t>
            </w:r>
          </w:p>
          <w:p w:rsidR="00622DFA" w:rsidRPr="00C21586" w:rsidRDefault="00C64BC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10850\13400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2DFA" w:rsidRPr="00C21586" w:rsidRDefault="006D640C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7560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622DFA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622DFA" w:rsidRPr="000601FD" w:rsidRDefault="006D640C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6220/6580</w:t>
            </w:r>
          </w:p>
        </w:tc>
      </w:tr>
      <w:tr w:rsidR="00622DFA" w:rsidRPr="00E279F9" w:rsidTr="00622DFA">
        <w:trPr>
          <w:trHeight w:val="333"/>
        </w:trPr>
        <w:tc>
          <w:tcPr>
            <w:tcW w:w="152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CAR</w:t>
            </w:r>
          </w:p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(макс. 6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>чел.)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22DFA" w:rsidRPr="00162080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9250/9870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22DFA" w:rsidRPr="00162080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11820/12430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22DFA" w:rsidRPr="00C21586" w:rsidRDefault="002A5847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9990/10110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2DFA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622DFA" w:rsidRPr="00FD4C3E" w:rsidRDefault="00C64BC7" w:rsidP="00452B51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14010/16450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622DFA" w:rsidRPr="00C21586" w:rsidRDefault="006D640C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12430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622DFA" w:rsidRPr="00E279F9" w:rsidRDefault="006D640C" w:rsidP="006D640C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9750/10970</w:t>
            </w:r>
          </w:p>
        </w:tc>
      </w:tr>
    </w:tbl>
    <w:p w:rsidR="00B07AE9" w:rsidRPr="00B07AE9" w:rsidRDefault="00B07AE9" w:rsidP="00B07AE9">
      <w:pPr>
        <w:rPr>
          <w:rFonts w:ascii="Book Antiqua" w:eastAsia="Times New Roman" w:hAnsi="Book Antiqua"/>
          <w:b/>
          <w:bCs/>
          <w:i/>
          <w:iCs/>
          <w:color w:val="1F497D" w:themeColor="text2"/>
          <w:u w:val="single"/>
        </w:rPr>
      </w:pPr>
    </w:p>
    <w:bookmarkEnd w:id="0"/>
    <w:p w:rsidR="00673B00" w:rsidRDefault="00673B00" w:rsidP="00673B00">
      <w:pPr>
        <w:jc w:val="center"/>
        <w:rPr>
          <w:rFonts w:ascii="Book Antiqua" w:eastAsia="Times New Roman" w:hAnsi="Book Antiqua"/>
          <w:b/>
          <w:bCs/>
          <w:i/>
          <w:iCs/>
          <w:color w:val="1F497D" w:themeColor="text2"/>
        </w:rPr>
      </w:pPr>
    </w:p>
    <w:p w:rsidR="004737D3" w:rsidRPr="0001282E" w:rsidRDefault="004737D3" w:rsidP="004737D3">
      <w:pPr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  <w:t>Трансферы (STANDARD CAR) 1-3 человека*</w:t>
      </w:r>
    </w:p>
    <w:p w:rsidR="004737D3" w:rsidRPr="0001282E" w:rsidRDefault="004737D3" w:rsidP="004737D3">
      <w:pPr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  <w:t>*Допустимое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4737D3" w:rsidRPr="0001282E" w:rsidRDefault="004737D3" w:rsidP="00E279F9">
      <w:pPr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</w:pPr>
    </w:p>
    <w:p w:rsidR="00E279F9" w:rsidRPr="0001282E" w:rsidRDefault="00E279F9" w:rsidP="00E279F9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  <w:t xml:space="preserve">Трансферы (MINIVEN </w:t>
      </w:r>
      <w:r w:rsidR="00F63DCE" w:rsidRPr="0001282E"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  <w:t>CAR) максимально 6</w:t>
      </w:r>
      <w:r w:rsidRPr="0001282E"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  <w:t xml:space="preserve"> человек,</w:t>
      </w: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включая детей старше 1 года.</w:t>
      </w:r>
    </w:p>
    <w:p w:rsidR="002110D9" w:rsidRPr="0001282E" w:rsidRDefault="00E279F9" w:rsidP="00E279F9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>Каждый автомобиль укомплектован 1 (одним) детским креслом. При необходимости предоставления второго детского кресла на одном трансфере, просим сообщать дополнительно.</w:t>
      </w:r>
    </w:p>
    <w:p w:rsidR="00E279F9" w:rsidRPr="0001282E" w:rsidRDefault="00E279F9" w:rsidP="00E279F9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Стандартный багажник транспортног</w:t>
      </w:r>
      <w:r w:rsidR="001D6BF3"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>о средства (STANDARD CAR макс. 3</w:t>
      </w: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чел.) рассчитан на 2 чемодана. Если у туристов большой багаж: коляска и другие объемные вещи - необходимо бронирова</w:t>
      </w:r>
      <w:r w:rsidR="00F63DCE"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ть </w:t>
      </w:r>
      <w:proofErr w:type="spellStart"/>
      <w:r w:rsidR="00F63DCE"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>минивен</w:t>
      </w:r>
      <w:proofErr w:type="spellEnd"/>
      <w:r w:rsidR="00F63DCE"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(MINIVEN CAR макс. 6 </w:t>
      </w: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>чел.)</w:t>
      </w:r>
    </w:p>
    <w:p w:rsidR="00E279F9" w:rsidRPr="0001282E" w:rsidRDefault="00E279F9" w:rsidP="00E279F9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</w:p>
    <w:p w:rsidR="001959B6" w:rsidRPr="0001282E" w:rsidRDefault="00E279F9" w:rsidP="00E279F9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При изменении маршрута </w:t>
      </w:r>
      <w:r w:rsidR="00DC0962"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индивидуального трансфера </w:t>
      </w: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>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sectPr w:rsidR="001959B6" w:rsidRPr="0001282E" w:rsidSect="004F0FC0">
      <w:pgSz w:w="11906" w:h="16838"/>
      <w:pgMar w:top="1134" w:right="96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050" w:rsidRDefault="00F00050" w:rsidP="00112473">
      <w:r>
        <w:separator/>
      </w:r>
    </w:p>
  </w:endnote>
  <w:endnote w:type="continuationSeparator" w:id="0">
    <w:p w:rsidR="00F00050" w:rsidRDefault="00F00050" w:rsidP="0011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050" w:rsidRDefault="00F00050" w:rsidP="00112473">
      <w:r>
        <w:separator/>
      </w:r>
    </w:p>
  </w:footnote>
  <w:footnote w:type="continuationSeparator" w:id="0">
    <w:p w:rsidR="00F00050" w:rsidRDefault="00F00050" w:rsidP="0011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54F"/>
    <w:multiLevelType w:val="hybridMultilevel"/>
    <w:tmpl w:val="B1988F16"/>
    <w:lvl w:ilvl="0" w:tplc="DE30604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4D077F"/>
    <w:multiLevelType w:val="hybridMultilevel"/>
    <w:tmpl w:val="36E20A2C"/>
    <w:lvl w:ilvl="0" w:tplc="C5FE44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B6"/>
    <w:rsid w:val="000000C0"/>
    <w:rsid w:val="0000264B"/>
    <w:rsid w:val="0001282E"/>
    <w:rsid w:val="00014FB0"/>
    <w:rsid w:val="00026B06"/>
    <w:rsid w:val="00030364"/>
    <w:rsid w:val="000365FF"/>
    <w:rsid w:val="00047505"/>
    <w:rsid w:val="00051A4B"/>
    <w:rsid w:val="000601FD"/>
    <w:rsid w:val="00067C78"/>
    <w:rsid w:val="000704D3"/>
    <w:rsid w:val="000845D7"/>
    <w:rsid w:val="000918EC"/>
    <w:rsid w:val="000A7684"/>
    <w:rsid w:val="000B2BC9"/>
    <w:rsid w:val="000D4935"/>
    <w:rsid w:val="000E261C"/>
    <w:rsid w:val="000E3152"/>
    <w:rsid w:val="000E784D"/>
    <w:rsid w:val="000F3649"/>
    <w:rsid w:val="000F4F3A"/>
    <w:rsid w:val="000F5F79"/>
    <w:rsid w:val="00105623"/>
    <w:rsid w:val="00112473"/>
    <w:rsid w:val="001133C6"/>
    <w:rsid w:val="00132E13"/>
    <w:rsid w:val="001458D2"/>
    <w:rsid w:val="00153F45"/>
    <w:rsid w:val="001578D2"/>
    <w:rsid w:val="00162080"/>
    <w:rsid w:val="00170D93"/>
    <w:rsid w:val="00171217"/>
    <w:rsid w:val="001717BB"/>
    <w:rsid w:val="001959B6"/>
    <w:rsid w:val="001B4FC1"/>
    <w:rsid w:val="001D29B3"/>
    <w:rsid w:val="001D6BF3"/>
    <w:rsid w:val="001D7826"/>
    <w:rsid w:val="001F3630"/>
    <w:rsid w:val="001F755B"/>
    <w:rsid w:val="00203228"/>
    <w:rsid w:val="002110D9"/>
    <w:rsid w:val="00224171"/>
    <w:rsid w:val="002259FA"/>
    <w:rsid w:val="00232352"/>
    <w:rsid w:val="0024284E"/>
    <w:rsid w:val="00253A87"/>
    <w:rsid w:val="00263A2C"/>
    <w:rsid w:val="00271648"/>
    <w:rsid w:val="00274A49"/>
    <w:rsid w:val="0028317E"/>
    <w:rsid w:val="002A0B76"/>
    <w:rsid w:val="002A3FA8"/>
    <w:rsid w:val="002A5847"/>
    <w:rsid w:val="002B4278"/>
    <w:rsid w:val="002B7BD3"/>
    <w:rsid w:val="002D2B7A"/>
    <w:rsid w:val="002D73F9"/>
    <w:rsid w:val="002E76DC"/>
    <w:rsid w:val="002F0B35"/>
    <w:rsid w:val="00313A33"/>
    <w:rsid w:val="00313A59"/>
    <w:rsid w:val="00323373"/>
    <w:rsid w:val="003329D7"/>
    <w:rsid w:val="00333F98"/>
    <w:rsid w:val="00341A9D"/>
    <w:rsid w:val="00353B23"/>
    <w:rsid w:val="00355DB1"/>
    <w:rsid w:val="00362363"/>
    <w:rsid w:val="003753A5"/>
    <w:rsid w:val="003836AF"/>
    <w:rsid w:val="00385385"/>
    <w:rsid w:val="003A7239"/>
    <w:rsid w:val="003B2F90"/>
    <w:rsid w:val="003B54A7"/>
    <w:rsid w:val="0040058B"/>
    <w:rsid w:val="004167F0"/>
    <w:rsid w:val="004217C8"/>
    <w:rsid w:val="00425EC9"/>
    <w:rsid w:val="004315D3"/>
    <w:rsid w:val="00440110"/>
    <w:rsid w:val="00440D49"/>
    <w:rsid w:val="004421DD"/>
    <w:rsid w:val="00443511"/>
    <w:rsid w:val="00452B51"/>
    <w:rsid w:val="004531BD"/>
    <w:rsid w:val="00465EFB"/>
    <w:rsid w:val="004733E2"/>
    <w:rsid w:val="004737D3"/>
    <w:rsid w:val="00494706"/>
    <w:rsid w:val="004A0DA4"/>
    <w:rsid w:val="004A2C29"/>
    <w:rsid w:val="004A506D"/>
    <w:rsid w:val="004A53D8"/>
    <w:rsid w:val="004A6537"/>
    <w:rsid w:val="004B438B"/>
    <w:rsid w:val="004B5759"/>
    <w:rsid w:val="004C55D5"/>
    <w:rsid w:val="004D1105"/>
    <w:rsid w:val="004D625C"/>
    <w:rsid w:val="004D6EA5"/>
    <w:rsid w:val="004F0FC0"/>
    <w:rsid w:val="0050183E"/>
    <w:rsid w:val="00502812"/>
    <w:rsid w:val="00502945"/>
    <w:rsid w:val="005109C4"/>
    <w:rsid w:val="005125A9"/>
    <w:rsid w:val="00513827"/>
    <w:rsid w:val="0051453E"/>
    <w:rsid w:val="005254CF"/>
    <w:rsid w:val="0052709D"/>
    <w:rsid w:val="0053190D"/>
    <w:rsid w:val="00535CE8"/>
    <w:rsid w:val="0054164D"/>
    <w:rsid w:val="005416D8"/>
    <w:rsid w:val="00576039"/>
    <w:rsid w:val="005778B0"/>
    <w:rsid w:val="00583A7A"/>
    <w:rsid w:val="00587BDA"/>
    <w:rsid w:val="00592590"/>
    <w:rsid w:val="005B20DC"/>
    <w:rsid w:val="005B3A5F"/>
    <w:rsid w:val="005D0F02"/>
    <w:rsid w:val="005D3E0B"/>
    <w:rsid w:val="005F253F"/>
    <w:rsid w:val="005F564C"/>
    <w:rsid w:val="00602CA5"/>
    <w:rsid w:val="006220AD"/>
    <w:rsid w:val="00622DFA"/>
    <w:rsid w:val="00637E64"/>
    <w:rsid w:val="00642C8B"/>
    <w:rsid w:val="00646E0D"/>
    <w:rsid w:val="006473F7"/>
    <w:rsid w:val="0065602F"/>
    <w:rsid w:val="00666ACD"/>
    <w:rsid w:val="00673B00"/>
    <w:rsid w:val="00673BA8"/>
    <w:rsid w:val="00674770"/>
    <w:rsid w:val="006B63E2"/>
    <w:rsid w:val="006C4114"/>
    <w:rsid w:val="006C665D"/>
    <w:rsid w:val="006C7CF5"/>
    <w:rsid w:val="006D621E"/>
    <w:rsid w:val="006D640C"/>
    <w:rsid w:val="00705B68"/>
    <w:rsid w:val="00707F20"/>
    <w:rsid w:val="00724BE6"/>
    <w:rsid w:val="0077088B"/>
    <w:rsid w:val="00775408"/>
    <w:rsid w:val="007823C6"/>
    <w:rsid w:val="00784C8A"/>
    <w:rsid w:val="00785B7F"/>
    <w:rsid w:val="0079290F"/>
    <w:rsid w:val="007C633D"/>
    <w:rsid w:val="007D29E0"/>
    <w:rsid w:val="007D2DAD"/>
    <w:rsid w:val="007E2EA3"/>
    <w:rsid w:val="007F6805"/>
    <w:rsid w:val="007F69BC"/>
    <w:rsid w:val="00810B48"/>
    <w:rsid w:val="00855324"/>
    <w:rsid w:val="008615F4"/>
    <w:rsid w:val="00866AE5"/>
    <w:rsid w:val="00870111"/>
    <w:rsid w:val="00875D31"/>
    <w:rsid w:val="008A47FF"/>
    <w:rsid w:val="008B1142"/>
    <w:rsid w:val="008B3D13"/>
    <w:rsid w:val="008C4F43"/>
    <w:rsid w:val="008E6B7D"/>
    <w:rsid w:val="00924CE4"/>
    <w:rsid w:val="009275DB"/>
    <w:rsid w:val="00927F2B"/>
    <w:rsid w:val="00931AE3"/>
    <w:rsid w:val="00934041"/>
    <w:rsid w:val="0095099B"/>
    <w:rsid w:val="00953759"/>
    <w:rsid w:val="009603D3"/>
    <w:rsid w:val="00960716"/>
    <w:rsid w:val="00960A0C"/>
    <w:rsid w:val="009A61C7"/>
    <w:rsid w:val="009A7A4D"/>
    <w:rsid w:val="009C009B"/>
    <w:rsid w:val="009C152B"/>
    <w:rsid w:val="009D2D7A"/>
    <w:rsid w:val="009D5410"/>
    <w:rsid w:val="009D5775"/>
    <w:rsid w:val="009E0CF9"/>
    <w:rsid w:val="009F2A1D"/>
    <w:rsid w:val="009F469E"/>
    <w:rsid w:val="009F6F58"/>
    <w:rsid w:val="00A06466"/>
    <w:rsid w:val="00A21A5C"/>
    <w:rsid w:val="00A34A2B"/>
    <w:rsid w:val="00A37373"/>
    <w:rsid w:val="00A46A13"/>
    <w:rsid w:val="00A5702C"/>
    <w:rsid w:val="00A60A9E"/>
    <w:rsid w:val="00AA536E"/>
    <w:rsid w:val="00AA53E8"/>
    <w:rsid w:val="00AB069D"/>
    <w:rsid w:val="00AB123E"/>
    <w:rsid w:val="00AB3898"/>
    <w:rsid w:val="00AE35E9"/>
    <w:rsid w:val="00AF2292"/>
    <w:rsid w:val="00B063FD"/>
    <w:rsid w:val="00B07AE9"/>
    <w:rsid w:val="00B235F7"/>
    <w:rsid w:val="00B37F19"/>
    <w:rsid w:val="00B4797A"/>
    <w:rsid w:val="00B47AEF"/>
    <w:rsid w:val="00B53935"/>
    <w:rsid w:val="00B5698D"/>
    <w:rsid w:val="00B56C1C"/>
    <w:rsid w:val="00B74CEC"/>
    <w:rsid w:val="00B81BB6"/>
    <w:rsid w:val="00BC7986"/>
    <w:rsid w:val="00BD6D39"/>
    <w:rsid w:val="00BE0FEF"/>
    <w:rsid w:val="00BF1933"/>
    <w:rsid w:val="00BF369C"/>
    <w:rsid w:val="00C05353"/>
    <w:rsid w:val="00C119F4"/>
    <w:rsid w:val="00C12CF2"/>
    <w:rsid w:val="00C14F2F"/>
    <w:rsid w:val="00C21586"/>
    <w:rsid w:val="00C26E1D"/>
    <w:rsid w:val="00C35B70"/>
    <w:rsid w:val="00C41912"/>
    <w:rsid w:val="00C46A3E"/>
    <w:rsid w:val="00C552AD"/>
    <w:rsid w:val="00C604CA"/>
    <w:rsid w:val="00C64BC7"/>
    <w:rsid w:val="00CC4F7F"/>
    <w:rsid w:val="00CC61E9"/>
    <w:rsid w:val="00CD050D"/>
    <w:rsid w:val="00CE44A2"/>
    <w:rsid w:val="00CF1E7F"/>
    <w:rsid w:val="00D041A9"/>
    <w:rsid w:val="00D1138B"/>
    <w:rsid w:val="00D22962"/>
    <w:rsid w:val="00D32FB7"/>
    <w:rsid w:val="00D33D83"/>
    <w:rsid w:val="00D42B32"/>
    <w:rsid w:val="00D43D1A"/>
    <w:rsid w:val="00D542BC"/>
    <w:rsid w:val="00D66639"/>
    <w:rsid w:val="00D723DF"/>
    <w:rsid w:val="00D73C34"/>
    <w:rsid w:val="00D74F3A"/>
    <w:rsid w:val="00DA22E6"/>
    <w:rsid w:val="00DA7365"/>
    <w:rsid w:val="00DC0962"/>
    <w:rsid w:val="00DC3288"/>
    <w:rsid w:val="00DC439B"/>
    <w:rsid w:val="00DD1C0E"/>
    <w:rsid w:val="00DD6115"/>
    <w:rsid w:val="00DE6A16"/>
    <w:rsid w:val="00DF377E"/>
    <w:rsid w:val="00DF4BDC"/>
    <w:rsid w:val="00E04C20"/>
    <w:rsid w:val="00E13862"/>
    <w:rsid w:val="00E279F9"/>
    <w:rsid w:val="00E30183"/>
    <w:rsid w:val="00E53E4A"/>
    <w:rsid w:val="00E67A5E"/>
    <w:rsid w:val="00E76562"/>
    <w:rsid w:val="00E900E7"/>
    <w:rsid w:val="00EA01B8"/>
    <w:rsid w:val="00EB6460"/>
    <w:rsid w:val="00EC0069"/>
    <w:rsid w:val="00EC056B"/>
    <w:rsid w:val="00EC1923"/>
    <w:rsid w:val="00EE1641"/>
    <w:rsid w:val="00EE5B81"/>
    <w:rsid w:val="00EF5660"/>
    <w:rsid w:val="00F00050"/>
    <w:rsid w:val="00F07124"/>
    <w:rsid w:val="00F21E0E"/>
    <w:rsid w:val="00F30300"/>
    <w:rsid w:val="00F34F4A"/>
    <w:rsid w:val="00F50060"/>
    <w:rsid w:val="00F56D83"/>
    <w:rsid w:val="00F61F88"/>
    <w:rsid w:val="00F63DCE"/>
    <w:rsid w:val="00F70EA8"/>
    <w:rsid w:val="00F719D4"/>
    <w:rsid w:val="00F80A8A"/>
    <w:rsid w:val="00F81B87"/>
    <w:rsid w:val="00F90EEE"/>
    <w:rsid w:val="00FC110B"/>
    <w:rsid w:val="00FD1D99"/>
    <w:rsid w:val="00FD4C3E"/>
    <w:rsid w:val="00FE6E9A"/>
    <w:rsid w:val="00FF4FEF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324F"/>
  <w15:docId w15:val="{328EE4C2-E921-4CEC-8ED1-7AAAF448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AE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9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98D"/>
    <w:rPr>
      <w:b/>
      <w:bCs/>
    </w:rPr>
  </w:style>
  <w:style w:type="paragraph" w:styleId="a5">
    <w:name w:val="header"/>
    <w:basedOn w:val="a"/>
    <w:link w:val="a6"/>
    <w:uiPriority w:val="99"/>
    <w:unhideWhenUsed/>
    <w:rsid w:val="001124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2473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124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2473"/>
    <w:rPr>
      <w:rFonts w:ascii="Calibri" w:hAnsi="Calibri" w:cs="Times New Roman"/>
    </w:rPr>
  </w:style>
  <w:style w:type="table" w:styleId="a9">
    <w:name w:val="Table Grid"/>
    <w:basedOn w:val="a1"/>
    <w:uiPriority w:val="59"/>
    <w:rsid w:val="0008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428CC-6A0C-4AA1-8BB1-383542C0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Veliky / Coral Travel</dc:creator>
  <cp:lastModifiedBy>Golubeva Evgeniya</cp:lastModifiedBy>
  <cp:revision>361</cp:revision>
  <dcterms:created xsi:type="dcterms:W3CDTF">2023-05-30T11:49:00Z</dcterms:created>
  <dcterms:modified xsi:type="dcterms:W3CDTF">2026-03-11T11:00:00Z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